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38BA1F55" w14:textId="77777777" w:rsidTr="00261DEE">
        <w:trPr>
          <w:cantSplit/>
          <w:trHeight w:val="851"/>
        </w:trPr>
        <w:tc>
          <w:tcPr>
            <w:tcW w:w="2203" w:type="dxa"/>
          </w:tcPr>
          <w:p w14:paraId="6B5297B0" w14:textId="4C50D580" w:rsidR="008978DE" w:rsidRPr="005A1D8A" w:rsidRDefault="00686B21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2609142F" wp14:editId="32ED1524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A922722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3F42848" w14:textId="2301F210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686B21" w:rsidRPr="005A1D8A">
              <w:rPr>
                <w:noProof/>
                <w:lang w:val="lv-LV" w:eastAsia="lv-LV"/>
              </w:rPr>
              <w:drawing>
                <wp:inline distT="0" distB="0" distL="0" distR="0" wp14:anchorId="45581090" wp14:editId="2737CEB6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750DD2A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54417391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186097233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186097233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263088672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63088672"/>
    </w:p>
    <w:p w14:paraId="6DFB5D50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74D5C90A" w14:textId="77777777" w:rsidTr="00872D7E">
        <w:tc>
          <w:tcPr>
            <w:tcW w:w="10207" w:type="dxa"/>
            <w:shd w:val="clear" w:color="auto" w:fill="D9D9D9"/>
          </w:tcPr>
          <w:p w14:paraId="5F37A585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215050166" w:edGrp="everyone"/>
      <w:tr w:rsidR="008978DE" w:rsidRPr="005A1D8A" w14:paraId="530EBE5D" w14:textId="77777777" w:rsidTr="005046F9">
        <w:trPr>
          <w:cantSplit/>
          <w:trHeight w:val="946"/>
        </w:trPr>
        <w:tc>
          <w:tcPr>
            <w:tcW w:w="10207" w:type="dxa"/>
          </w:tcPr>
          <w:p w14:paraId="488E69C9" w14:textId="55F25FDD" w:rsidR="00BA275F" w:rsidRPr="005A1D8A" w:rsidRDefault="00770461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7484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D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15050166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98575058" w:edGrp="everyone"/>
          <w:p w14:paraId="1A7D2641" w14:textId="31C93A95" w:rsidR="008978DE" w:rsidRPr="005A1D8A" w:rsidRDefault="00770461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7632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D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8575058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E31441C" w14:textId="77777777" w:rsidR="006210AA" w:rsidRPr="005A1D8A" w:rsidRDefault="0079496C" w:rsidP="00471319">
            <w:pPr>
              <w:spacing w:after="120"/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357630" w:rsidRPr="005A1D8A">
              <w:rPr>
                <w:sz w:val="24"/>
                <w:lang w:val="lv-LV"/>
              </w:rPr>
              <w:t xml:space="preserve"> </w:t>
            </w:r>
            <w:r w:rsidR="00950421">
              <w:rPr>
                <w:b/>
                <w:bCs/>
                <w:sz w:val="28"/>
                <w:szCs w:val="28"/>
                <w:lang w:val="lv-LV"/>
              </w:rPr>
              <w:t>Farmaceitisko</w:t>
            </w:r>
            <w:r w:rsidR="00D80162">
              <w:rPr>
                <w:b/>
                <w:bCs/>
                <w:sz w:val="28"/>
                <w:szCs w:val="28"/>
                <w:lang w:val="lv-LV"/>
              </w:rPr>
              <w:t xml:space="preserve"> procesu</w:t>
            </w:r>
            <w:r w:rsidR="009F22CE" w:rsidRPr="005A1D8A">
              <w:rPr>
                <w:b/>
                <w:bCs/>
                <w:sz w:val="28"/>
                <w:szCs w:val="28"/>
                <w:lang w:val="lv-LV"/>
              </w:rPr>
              <w:t xml:space="preserve"> tehniķis</w:t>
            </w:r>
          </w:p>
        </w:tc>
      </w:tr>
      <w:tr w:rsidR="008978DE" w:rsidRPr="005A1D8A" w14:paraId="475B6CA2" w14:textId="77777777" w:rsidTr="00B023A6">
        <w:trPr>
          <w:cantSplit/>
          <w:trHeight w:val="220"/>
        </w:trPr>
        <w:tc>
          <w:tcPr>
            <w:tcW w:w="10207" w:type="dxa"/>
          </w:tcPr>
          <w:p w14:paraId="77A9C79B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19636F47" w14:textId="77777777" w:rsidR="00B023A6" w:rsidRPr="005A1D8A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118C95BC" w14:textId="77777777" w:rsidTr="00872D7E">
        <w:tc>
          <w:tcPr>
            <w:tcW w:w="10207" w:type="dxa"/>
            <w:shd w:val="clear" w:color="auto" w:fill="D9D9D9"/>
          </w:tcPr>
          <w:p w14:paraId="16B0A3E7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85962202" w:edGrp="everyone"/>
      <w:tr w:rsidR="008978DE" w:rsidRPr="005A1D8A" w14:paraId="51E60BD6" w14:textId="77777777" w:rsidTr="000A654D">
        <w:trPr>
          <w:trHeight w:val="1032"/>
        </w:trPr>
        <w:tc>
          <w:tcPr>
            <w:tcW w:w="10207" w:type="dxa"/>
          </w:tcPr>
          <w:p w14:paraId="59590558" w14:textId="29E92356" w:rsidR="00BA275F" w:rsidRPr="005A1D8A" w:rsidRDefault="00770461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8016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8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85962202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1592618043" w:edGrp="everyone"/>
          <w:p w14:paraId="472ED5B6" w14:textId="2EA4BE1A" w:rsidR="00D07181" w:rsidRPr="005A1D8A" w:rsidRDefault="00770461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8517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8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1592618043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6AC991AA" w14:textId="77777777" w:rsidR="00E90063" w:rsidRPr="00712FBF" w:rsidRDefault="00E90063" w:rsidP="00471319">
            <w:pPr>
              <w:spacing w:after="120"/>
              <w:jc w:val="center"/>
              <w:rPr>
                <w:rFonts w:ascii="New" w:hAnsi="New"/>
                <w:b/>
                <w:bCs/>
                <w:sz w:val="24"/>
                <w:szCs w:val="24"/>
                <w:lang w:val="en-US"/>
              </w:rPr>
            </w:pPr>
            <w:r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5C70B2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8978DE" w:rsidRPr="005A1D8A" w14:paraId="7E47E578" w14:textId="77777777" w:rsidTr="00B023A6">
        <w:trPr>
          <w:trHeight w:val="213"/>
        </w:trPr>
        <w:tc>
          <w:tcPr>
            <w:tcW w:w="10207" w:type="dxa"/>
          </w:tcPr>
          <w:p w14:paraId="0160EBEF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273B2EE6" w14:textId="77777777" w:rsidR="00E03091" w:rsidRPr="005A1D8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4D0275F0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482E7C7" w14:textId="77777777" w:rsidR="00E03091" w:rsidRPr="005A1D8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0F7DBA01" w14:textId="77777777" w:rsidTr="0046018E">
        <w:trPr>
          <w:trHeight w:val="2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72735E50" w14:textId="57F4849D" w:rsidR="007F0ED8" w:rsidRDefault="004E5601" w:rsidP="00471319">
            <w:pPr>
              <w:spacing w:before="120"/>
              <w:rPr>
                <w:lang w:val="lv-LV"/>
              </w:rPr>
            </w:pPr>
            <w:r w:rsidRPr="004E5601">
              <w:rPr>
                <w:lang w:val="lv-LV"/>
              </w:rPr>
              <w:t>Farmaceitisko procesu tehniķi</w:t>
            </w:r>
            <w:r w:rsidR="00471319">
              <w:rPr>
                <w:lang w:val="lv-LV"/>
              </w:rPr>
              <w:t>s ir specializācija profesijai Ķīmisko procesu tehniķis</w:t>
            </w:r>
            <w:r w:rsidRPr="004E5601">
              <w:rPr>
                <w:lang w:val="lv-LV"/>
              </w:rPr>
              <w:t>.</w:t>
            </w:r>
          </w:p>
          <w:p w14:paraId="5A904E5B" w14:textId="2118FAD4" w:rsidR="00C1053C" w:rsidRPr="00C1053C" w:rsidRDefault="00C1053C" w:rsidP="00C1053C">
            <w:pPr>
              <w:jc w:val="both"/>
              <w:rPr>
                <w:lang w:val="lv-LV"/>
              </w:rPr>
            </w:pPr>
            <w:r w:rsidRPr="004E5601">
              <w:rPr>
                <w:lang w:val="lv-LV"/>
              </w:rPr>
              <w:t>Farmaceitisko procesu tehniķi</w:t>
            </w:r>
            <w:r>
              <w:rPr>
                <w:lang w:val="lv-LV"/>
              </w:rPr>
              <w:t>s</w:t>
            </w:r>
            <w:r>
              <w:rPr>
                <w:rStyle w:val="FootnoteReference"/>
                <w:rFonts w:ascii="Arial" w:hAnsi="Arial" w:cs="Arial"/>
                <w:sz w:val="28"/>
                <w:szCs w:val="28"/>
              </w:rPr>
              <w:t xml:space="preserve"> </w:t>
            </w:r>
            <w:r w:rsidRPr="00C1053C">
              <w:rPr>
                <w:rStyle w:val="markedcontent"/>
                <w:lang w:val="lv-LV"/>
              </w:rPr>
              <w:t>sagatavo aktīvās farmaceitiskās vielas un palīgvielas un ražo gatavās zāļu formas, lietojot ražošanas iekārtas un uzturot ražošanas procesa tehnoloģiskos parametrus; nodrošina farmaceitiskās ražošanas higiēnas prasības; apkopo un novērtē procesa rezultātus, ievērojot labas ražošanas prakses, darba un vides aizsardzības prasības.</w:t>
            </w:r>
          </w:p>
          <w:p w14:paraId="44BA3967" w14:textId="77777777" w:rsidR="004F3EFA" w:rsidRPr="00C1053C" w:rsidRDefault="004F3EFA" w:rsidP="004F3EFA">
            <w:pPr>
              <w:jc w:val="both"/>
              <w:rPr>
                <w:rFonts w:eastAsia="Calibri"/>
                <w:lang w:val="lv-LV"/>
              </w:rPr>
            </w:pPr>
          </w:p>
          <w:p w14:paraId="5143F596" w14:textId="3C125E49" w:rsidR="004E5601" w:rsidRPr="00C1053C" w:rsidRDefault="00471319" w:rsidP="006B724F">
            <w:pPr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>3.1. </w:t>
            </w:r>
            <w:r w:rsidR="005A1D8A" w:rsidRPr="005A1D8A">
              <w:rPr>
                <w:color w:val="000000"/>
                <w:lang w:val="lv-LV"/>
              </w:rPr>
              <w:t xml:space="preserve">Apguvis </w:t>
            </w:r>
            <w:r w:rsidR="004E5601">
              <w:rPr>
                <w:color w:val="000000"/>
                <w:lang w:val="lv-LV"/>
              </w:rPr>
              <w:t xml:space="preserve">ķīmisko procesu tehniķa </w:t>
            </w:r>
            <w:r w:rsidR="005A1D8A" w:rsidRPr="00C1053C">
              <w:rPr>
                <w:lang w:val="lv-LV"/>
              </w:rPr>
              <w:t>kompetences</w:t>
            </w:r>
            <w:r w:rsidR="00C1053C" w:rsidRPr="00C1053C">
              <w:rPr>
                <w:lang w:val="lv-LV"/>
              </w:rPr>
              <w:t xml:space="preserve"> šādu profesionālo pienākumu veikšanai</w:t>
            </w:r>
            <w:r w:rsidRPr="00C1053C">
              <w:rPr>
                <w:lang w:val="lv-LV"/>
              </w:rPr>
              <w:t>:</w:t>
            </w:r>
          </w:p>
          <w:p w14:paraId="37316EBC" w14:textId="0BDB5474" w:rsidR="00E340BD" w:rsidRDefault="00471319" w:rsidP="0086338B">
            <w:pPr>
              <w:ind w:firstLine="627"/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‒ </w:t>
            </w:r>
            <w:r w:rsidR="00E340BD">
              <w:rPr>
                <w:lang w:val="lv-LV"/>
              </w:rPr>
              <w:t>d</w:t>
            </w:r>
            <w:r w:rsidR="00E340BD" w:rsidRPr="007F0ED8">
              <w:rPr>
                <w:lang w:val="lv-LV"/>
              </w:rPr>
              <w:t>arba vietas organizēšana ražošanas tehnoloģiskajam procesam (RTP)</w:t>
            </w:r>
            <w:r w:rsidR="00E340BD">
              <w:rPr>
                <w:lang w:val="lv-LV"/>
              </w:rPr>
              <w:t>;</w:t>
            </w:r>
          </w:p>
          <w:p w14:paraId="7E71E3B5" w14:textId="4FA1D6B1" w:rsidR="00E340BD" w:rsidRDefault="00471319" w:rsidP="0086338B">
            <w:pPr>
              <w:ind w:firstLine="627"/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‒ </w:t>
            </w:r>
            <w:r w:rsidR="00E340BD">
              <w:rPr>
                <w:lang w:val="lv-LV"/>
              </w:rPr>
              <w:t>i</w:t>
            </w:r>
            <w:r w:rsidR="00E340BD" w:rsidRPr="007F0ED8">
              <w:rPr>
                <w:lang w:val="lv-LV"/>
              </w:rPr>
              <w:t>zejvielu</w:t>
            </w:r>
            <w:r w:rsidR="00E340BD" w:rsidRPr="007F0ED8">
              <w:rPr>
                <w:noProof/>
                <w:lang w:val="lv-LV"/>
              </w:rPr>
              <w:t>, palīgvielu</w:t>
            </w:r>
            <w:r w:rsidR="00E340BD" w:rsidRPr="007F0ED8">
              <w:rPr>
                <w:lang w:val="lv-LV"/>
              </w:rPr>
              <w:t xml:space="preserve"> un materiālu sagatavošana RTP</w:t>
            </w:r>
            <w:r w:rsidR="00E340BD">
              <w:rPr>
                <w:lang w:val="lv-LV"/>
              </w:rPr>
              <w:t>;</w:t>
            </w:r>
          </w:p>
          <w:p w14:paraId="7239868B" w14:textId="13961346" w:rsidR="00E340BD" w:rsidRDefault="00471319" w:rsidP="0086338B">
            <w:pPr>
              <w:ind w:firstLine="627"/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‒ </w:t>
            </w:r>
            <w:r w:rsidR="00E340BD" w:rsidRPr="007F0ED8">
              <w:rPr>
                <w:lang w:val="lv-LV"/>
              </w:rPr>
              <w:t>RTP veikšana</w:t>
            </w:r>
            <w:r w:rsidR="00E340BD">
              <w:rPr>
                <w:lang w:val="lv-LV"/>
              </w:rPr>
              <w:t>;</w:t>
            </w:r>
          </w:p>
          <w:p w14:paraId="23EB8300" w14:textId="67E5FDAF" w:rsidR="00E340BD" w:rsidRDefault="00471319" w:rsidP="0086338B">
            <w:pPr>
              <w:ind w:firstLine="627"/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‒ </w:t>
            </w:r>
            <w:r w:rsidR="00E340BD" w:rsidRPr="007F0ED8">
              <w:rPr>
                <w:lang w:val="lv-LV"/>
              </w:rPr>
              <w:t>RTP kontrole</w:t>
            </w:r>
            <w:r w:rsidR="00E340BD">
              <w:rPr>
                <w:lang w:val="lv-LV"/>
              </w:rPr>
              <w:t>;</w:t>
            </w:r>
          </w:p>
          <w:p w14:paraId="1D0D5E42" w14:textId="725382CF" w:rsidR="00E340BD" w:rsidRDefault="00471319" w:rsidP="0086338B">
            <w:pPr>
              <w:ind w:firstLine="627"/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‒ </w:t>
            </w:r>
            <w:r w:rsidR="00E340BD" w:rsidRPr="007F0ED8">
              <w:rPr>
                <w:lang w:val="lv-LV"/>
              </w:rPr>
              <w:t>RTP</w:t>
            </w:r>
            <w:r w:rsidR="00E340BD">
              <w:rPr>
                <w:lang w:val="lv-LV"/>
              </w:rPr>
              <w:t xml:space="preserve"> </w:t>
            </w:r>
            <w:r w:rsidR="00E340BD" w:rsidRPr="007F0ED8">
              <w:rPr>
                <w:lang w:val="lv-LV"/>
              </w:rPr>
              <w:t>dokumentēšana</w:t>
            </w:r>
            <w:r w:rsidR="00E340BD">
              <w:rPr>
                <w:lang w:val="lv-LV"/>
              </w:rPr>
              <w:t>;</w:t>
            </w:r>
          </w:p>
          <w:p w14:paraId="24E5D9DA" w14:textId="7C9F96B4" w:rsidR="00E340BD" w:rsidRDefault="00471319" w:rsidP="0086338B">
            <w:pPr>
              <w:ind w:firstLine="627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‒ </w:t>
            </w:r>
            <w:r w:rsidR="00E340BD">
              <w:rPr>
                <w:lang w:val="lv-LV"/>
              </w:rPr>
              <w:t>p</w:t>
            </w:r>
            <w:r w:rsidR="00E340BD" w:rsidRPr="007F0ED8">
              <w:rPr>
                <w:lang w:val="lv-LV"/>
              </w:rPr>
              <w:t>rofesionālās darbības pamatprincipu, darba un vides aizsardzības prasību īstenošana</w:t>
            </w:r>
            <w:r w:rsidR="00E340BD">
              <w:rPr>
                <w:lang w:val="lv-LV"/>
              </w:rPr>
              <w:t>.</w:t>
            </w:r>
          </w:p>
          <w:p w14:paraId="20E34BCD" w14:textId="77777777" w:rsidR="004E5601" w:rsidRDefault="004E5601" w:rsidP="00471319">
            <w:pPr>
              <w:jc w:val="both"/>
              <w:rPr>
                <w:color w:val="000000"/>
                <w:lang w:val="lv-LV"/>
              </w:rPr>
            </w:pPr>
          </w:p>
          <w:p w14:paraId="4ADFB583" w14:textId="2BF03F58" w:rsidR="005A1D8A" w:rsidRPr="005A1D8A" w:rsidRDefault="00471319" w:rsidP="005A1D8A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3.2. </w:t>
            </w:r>
            <w:r w:rsidR="004E5601">
              <w:rPr>
                <w:color w:val="000000"/>
                <w:lang w:val="lv-LV"/>
              </w:rPr>
              <w:t xml:space="preserve">Apguvis farmaceitisko procesu tehniķa papildus kompetences </w:t>
            </w:r>
            <w:r w:rsidR="005A1D8A" w:rsidRPr="005A1D8A">
              <w:rPr>
                <w:color w:val="000000"/>
                <w:lang w:val="lv-LV"/>
              </w:rPr>
              <w:t>šādu profesionālo uzdevumu veikšanai:</w:t>
            </w:r>
          </w:p>
          <w:p w14:paraId="33ADFC30" w14:textId="355AAA70" w:rsidR="00712FBF" w:rsidRDefault="0046018E" w:rsidP="0046018E">
            <w:pPr>
              <w:ind w:firstLine="625"/>
              <w:rPr>
                <w:lang w:val="lv-LV"/>
              </w:rPr>
            </w:pPr>
            <w:r>
              <w:rPr>
                <w:color w:val="000000"/>
                <w:lang w:val="lv-LV"/>
              </w:rPr>
              <w:t>‒ </w:t>
            </w:r>
            <w:r w:rsidR="00063046">
              <w:rPr>
                <w:lang w:val="lv-LV"/>
              </w:rPr>
              <w:t>pārbaudīt</w:t>
            </w:r>
            <w:r w:rsidR="00063046" w:rsidRPr="00712FBF">
              <w:rPr>
                <w:lang w:val="lv-LV"/>
              </w:rPr>
              <w:t xml:space="preserve"> </w:t>
            </w:r>
            <w:r w:rsidR="00063046">
              <w:rPr>
                <w:lang w:val="lv-LV"/>
              </w:rPr>
              <w:t>i</w:t>
            </w:r>
            <w:r w:rsidR="00712FBF" w:rsidRPr="00712FBF">
              <w:rPr>
                <w:lang w:val="lv-LV"/>
              </w:rPr>
              <w:t>ekārtu,</w:t>
            </w:r>
            <w:r w:rsidR="00063046">
              <w:rPr>
                <w:lang w:val="lv-LV"/>
              </w:rPr>
              <w:t xml:space="preserve"> komunikāciju un telpu gatavību</w:t>
            </w:r>
            <w:r w:rsidR="00712FBF" w:rsidRPr="00712FBF">
              <w:rPr>
                <w:lang w:val="lv-LV"/>
              </w:rPr>
              <w:t xml:space="preserve"> farmaceitiskajai ražošanai</w:t>
            </w:r>
            <w:r>
              <w:rPr>
                <w:lang w:val="lv-LV"/>
              </w:rPr>
              <w:t>;</w:t>
            </w:r>
          </w:p>
          <w:p w14:paraId="49A08A57" w14:textId="3C02FDDB" w:rsidR="00712FBF" w:rsidRPr="00471319" w:rsidRDefault="0046018E" w:rsidP="0046018E">
            <w:pPr>
              <w:ind w:firstLine="625"/>
            </w:pPr>
            <w:r>
              <w:rPr>
                <w:color w:val="000000"/>
                <w:lang w:val="lv-LV"/>
              </w:rPr>
              <w:t>‒ </w:t>
            </w:r>
            <w:r>
              <w:rPr>
                <w:lang w:val="lv-LV"/>
              </w:rPr>
              <w:t>nodrošināt f</w:t>
            </w:r>
            <w:r w:rsidR="00712FBF" w:rsidRPr="00712FBF">
              <w:rPr>
                <w:lang w:val="lv-LV"/>
              </w:rPr>
              <w:t>armaceitiskās ražošanas</w:t>
            </w:r>
            <w:r>
              <w:rPr>
                <w:lang w:val="lv-LV"/>
              </w:rPr>
              <w:t xml:space="preserve"> higiēnas prasības;</w:t>
            </w:r>
          </w:p>
          <w:p w14:paraId="44B6DD22" w14:textId="18508846" w:rsidR="00712FBF" w:rsidRPr="00471319" w:rsidRDefault="0046018E" w:rsidP="0046018E">
            <w:pPr>
              <w:ind w:firstLine="625"/>
            </w:pPr>
            <w:r>
              <w:rPr>
                <w:color w:val="000000"/>
                <w:lang w:val="lv-LV"/>
              </w:rPr>
              <w:t>‒ </w:t>
            </w:r>
            <w:r>
              <w:rPr>
                <w:lang w:val="lv-LV"/>
              </w:rPr>
              <w:t>novērtēt e</w:t>
            </w:r>
            <w:r w:rsidR="00712FBF" w:rsidRPr="00712FBF">
              <w:rPr>
                <w:lang w:val="lv-LV"/>
              </w:rPr>
              <w:t>sošo ug</w:t>
            </w:r>
            <w:r>
              <w:rPr>
                <w:lang w:val="lv-LV"/>
              </w:rPr>
              <w:t>unsdzēsības līdzekļu atbilstību</w:t>
            </w:r>
            <w:r w:rsidR="00712FBF" w:rsidRPr="00712FBF">
              <w:rPr>
                <w:lang w:val="lv-LV"/>
              </w:rPr>
              <w:t xml:space="preserve"> dotaj</w:t>
            </w:r>
            <w:r>
              <w:rPr>
                <w:lang w:val="lv-LV"/>
              </w:rPr>
              <w:t>ai ražošanas vietai;</w:t>
            </w:r>
          </w:p>
          <w:p w14:paraId="589A6C49" w14:textId="4E6C11AC" w:rsidR="00712FBF" w:rsidRPr="00E64E7C" w:rsidRDefault="0046018E" w:rsidP="0046018E">
            <w:pPr>
              <w:ind w:left="762" w:hanging="137"/>
              <w:jc w:val="both"/>
            </w:pPr>
            <w:r>
              <w:rPr>
                <w:color w:val="000000"/>
                <w:lang w:val="lv-LV"/>
              </w:rPr>
              <w:t>‒ </w:t>
            </w:r>
            <w:r>
              <w:rPr>
                <w:lang w:val="lv-LV"/>
              </w:rPr>
              <w:t>veikt farmaceitiskās ražošanas procesu</w:t>
            </w:r>
            <w:r w:rsidR="00712FBF" w:rsidRPr="00712FBF">
              <w:rPr>
                <w:lang w:val="lv-LV"/>
              </w:rPr>
              <w:t>, uzturot tehnoloģiskos parametrus atbilstoši ražošanas dokumentācij</w:t>
            </w:r>
            <w:r>
              <w:rPr>
                <w:lang w:val="lv-LV"/>
              </w:rPr>
              <w:t>ai un darba uzdevumam;</w:t>
            </w:r>
          </w:p>
          <w:p w14:paraId="373910ED" w14:textId="354E9157" w:rsidR="00712FBF" w:rsidRPr="00712FBF" w:rsidRDefault="0046018E" w:rsidP="00E64E7C">
            <w:pPr>
              <w:ind w:firstLine="625"/>
              <w:rPr>
                <w:lang w:val="lv-LV"/>
              </w:rPr>
            </w:pPr>
            <w:r>
              <w:rPr>
                <w:color w:val="000000"/>
                <w:lang w:val="lv-LV"/>
              </w:rPr>
              <w:t>‒ </w:t>
            </w:r>
            <w:r>
              <w:rPr>
                <w:lang w:val="lv-LV"/>
              </w:rPr>
              <w:t>noteikt n</w:t>
            </w:r>
            <w:r w:rsidR="00712FBF" w:rsidRPr="00712FBF">
              <w:rPr>
                <w:lang w:val="lv-LV"/>
              </w:rPr>
              <w:t xml:space="preserve">eiepakotās gatavās </w:t>
            </w:r>
            <w:r>
              <w:rPr>
                <w:lang w:val="lv-LV"/>
              </w:rPr>
              <w:t>zāļu formas iznākumu;</w:t>
            </w:r>
          </w:p>
          <w:p w14:paraId="678822D5" w14:textId="3AB9A6FF" w:rsidR="00712FBF" w:rsidRPr="00712FBF" w:rsidRDefault="0046018E" w:rsidP="00E64E7C">
            <w:pPr>
              <w:ind w:firstLine="625"/>
              <w:rPr>
                <w:lang w:val="lv-LV"/>
              </w:rPr>
            </w:pPr>
            <w:r>
              <w:rPr>
                <w:color w:val="000000"/>
                <w:lang w:val="lv-LV"/>
              </w:rPr>
              <w:t>‒ </w:t>
            </w:r>
            <w:r>
              <w:rPr>
                <w:lang w:val="lv-LV"/>
              </w:rPr>
              <w:t>marķēt neiepakoto zāļu formu;</w:t>
            </w:r>
          </w:p>
          <w:p w14:paraId="0B71B586" w14:textId="1C746963" w:rsidR="00712FBF" w:rsidRPr="00712FBF" w:rsidRDefault="0046018E" w:rsidP="00E64E7C">
            <w:pPr>
              <w:ind w:firstLine="625"/>
              <w:rPr>
                <w:lang w:val="lv-LV"/>
              </w:rPr>
            </w:pPr>
            <w:r>
              <w:rPr>
                <w:color w:val="000000"/>
                <w:lang w:val="lv-LV"/>
              </w:rPr>
              <w:t>‒ </w:t>
            </w:r>
            <w:r>
              <w:rPr>
                <w:lang w:val="lv-LV"/>
              </w:rPr>
              <w:t>iepakot gatavo zāļu formu.</w:t>
            </w:r>
          </w:p>
          <w:p w14:paraId="61FBF721" w14:textId="77777777" w:rsidR="00BD557C" w:rsidRPr="007F0ED8" w:rsidRDefault="00BD557C" w:rsidP="004F3EFA">
            <w:pPr>
              <w:rPr>
                <w:lang w:val="lv-LV"/>
              </w:rPr>
            </w:pPr>
          </w:p>
          <w:p w14:paraId="1A44A94C" w14:textId="77777777" w:rsidR="00E03091" w:rsidRPr="006B724F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759667369" w:edGrp="everyone"/>
            <w:r w:rsidRPr="006B724F">
              <w:rPr>
                <w:color w:val="000000"/>
                <w:lang w:val="lv-LV"/>
              </w:rPr>
              <w:t>Papildu kompetences:</w:t>
            </w:r>
          </w:p>
          <w:p w14:paraId="571F8932" w14:textId="09090788" w:rsidR="00E03091" w:rsidRPr="005A1D8A" w:rsidRDefault="004F3EFA" w:rsidP="004F3EFA">
            <w:pPr>
              <w:ind w:firstLine="625"/>
              <w:jc w:val="both"/>
              <w:rPr>
                <w:i/>
                <w:color w:val="000000"/>
                <w:lang w:val="lv-LV"/>
              </w:rPr>
            </w:pPr>
            <w:r w:rsidRPr="00E64E7C">
              <w:rPr>
                <w:lang w:val="lv-LV"/>
              </w:rPr>
              <w:t xml:space="preserve">‒ </w:t>
            </w:r>
            <w:r w:rsidR="00E03091" w:rsidRPr="005A1D8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6FDF3308" w14:textId="34446FE4" w:rsidR="00E03091" w:rsidRPr="005A1D8A" w:rsidRDefault="004F3EFA" w:rsidP="004F3EFA">
            <w:pPr>
              <w:ind w:firstLine="625"/>
              <w:jc w:val="both"/>
              <w:rPr>
                <w:i/>
                <w:color w:val="000000"/>
                <w:lang w:val="lv-LV"/>
              </w:rPr>
            </w:pPr>
            <w:r w:rsidRPr="00E64E7C">
              <w:rPr>
                <w:lang w:val="lv-LV"/>
              </w:rPr>
              <w:t>‒</w:t>
            </w:r>
            <w:r>
              <w:rPr>
                <w:lang w:val="lv-LV"/>
              </w:rPr>
              <w:t xml:space="preserve"> </w:t>
            </w:r>
            <w:r w:rsidR="00E03091" w:rsidRPr="005A1D8A">
              <w:rPr>
                <w:i/>
                <w:color w:val="1F3864"/>
                <w:lang w:val="lv-LV"/>
              </w:rPr>
              <w:t>...;</w:t>
            </w:r>
          </w:p>
          <w:p w14:paraId="60B59B03" w14:textId="2EB6A958" w:rsidR="00E03091" w:rsidRPr="005A1D8A" w:rsidRDefault="004F3EFA" w:rsidP="004F3EFA">
            <w:pPr>
              <w:ind w:firstLine="625"/>
              <w:jc w:val="both"/>
              <w:rPr>
                <w:i/>
                <w:color w:val="000000"/>
                <w:lang w:val="lv-LV"/>
              </w:rPr>
            </w:pPr>
            <w:r w:rsidRPr="00E64E7C">
              <w:rPr>
                <w:lang w:val="lv-LV"/>
              </w:rPr>
              <w:lastRenderedPageBreak/>
              <w:t>‒</w:t>
            </w:r>
            <w:r>
              <w:rPr>
                <w:lang w:val="lv-LV"/>
              </w:rPr>
              <w:t xml:space="preserve"> </w:t>
            </w:r>
            <w:r w:rsidR="00E03091" w:rsidRPr="005A1D8A">
              <w:rPr>
                <w:i/>
                <w:color w:val="000000"/>
                <w:lang w:val="lv-LV"/>
              </w:rPr>
              <w:t>...;</w:t>
            </w:r>
          </w:p>
          <w:p w14:paraId="11A8B03C" w14:textId="72CB717A" w:rsidR="001D0555" w:rsidRPr="005A1D8A" w:rsidRDefault="004F3EFA" w:rsidP="004F3EFA">
            <w:pPr>
              <w:spacing w:after="120"/>
              <w:ind w:firstLine="624"/>
              <w:jc w:val="both"/>
              <w:rPr>
                <w:i/>
                <w:color w:val="000000"/>
                <w:sz w:val="16"/>
                <w:szCs w:val="16"/>
                <w:lang w:val="lv-LV"/>
              </w:rPr>
            </w:pPr>
            <w:r w:rsidRPr="00E64E7C">
              <w:rPr>
                <w:lang w:val="lv-LV"/>
              </w:rPr>
              <w:t>‒</w:t>
            </w:r>
            <w:r>
              <w:rPr>
                <w:lang w:val="lv-LV"/>
              </w:rPr>
              <w:t xml:space="preserve"> </w:t>
            </w:r>
            <w:r w:rsidR="00E03091" w:rsidRPr="005A1D8A">
              <w:rPr>
                <w:i/>
                <w:color w:val="000000"/>
                <w:lang w:val="lv-LV"/>
              </w:rPr>
              <w:t>...</w:t>
            </w:r>
            <w:permEnd w:id="1759667369"/>
          </w:p>
        </w:tc>
      </w:tr>
    </w:tbl>
    <w:p w14:paraId="6555616C" w14:textId="77777777" w:rsidR="001F2A29" w:rsidRPr="004F3EFA" w:rsidRDefault="001F2A29" w:rsidP="00E03091">
      <w:pPr>
        <w:jc w:val="center"/>
        <w:rPr>
          <w:rFonts w:ascii="Arial" w:hAnsi="Arial"/>
          <w:color w:val="000000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3EB174E1" w14:textId="77777777" w:rsidTr="002E235A">
        <w:tc>
          <w:tcPr>
            <w:tcW w:w="10207" w:type="dxa"/>
            <w:shd w:val="clear" w:color="auto" w:fill="D9D9D9"/>
          </w:tcPr>
          <w:p w14:paraId="17875AC2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A1D8A" w14:paraId="2E7FE9F0" w14:textId="77777777" w:rsidTr="003D5200">
        <w:trPr>
          <w:trHeight w:val="185"/>
        </w:trPr>
        <w:tc>
          <w:tcPr>
            <w:tcW w:w="10207" w:type="dxa"/>
          </w:tcPr>
          <w:p w14:paraId="38DDC29E" w14:textId="36295FFA" w:rsidR="00E10B19" w:rsidRPr="00AB2CB9" w:rsidRDefault="00402DF9" w:rsidP="00402DF9">
            <w:pPr>
              <w:spacing w:before="120" w:after="120"/>
              <w:rPr>
                <w:lang w:val="lv-LV"/>
              </w:rPr>
            </w:pPr>
            <w:r>
              <w:rPr>
                <w:color w:val="000000"/>
                <w:shd w:val="clear" w:color="auto" w:fill="FFFFFF"/>
                <w:lang w:val="lv-LV"/>
              </w:rPr>
              <w:t>S</w:t>
            </w:r>
            <w:r w:rsidRPr="004C7A06">
              <w:rPr>
                <w:color w:val="000000"/>
                <w:shd w:val="clear" w:color="auto" w:fill="FFFFFF"/>
                <w:lang w:val="lv-LV"/>
              </w:rPr>
              <w:t>trādāt farmācijas, bioķīmijas, ķīmijas, kosmētikas un parfimērijas ražošanas uzņēmumos.</w:t>
            </w:r>
          </w:p>
        </w:tc>
      </w:tr>
      <w:tr w:rsidR="00E03091" w:rsidRPr="005A1D8A" w14:paraId="7F37EAC5" w14:textId="77777777" w:rsidTr="002E235A">
        <w:trPr>
          <w:trHeight w:val="274"/>
        </w:trPr>
        <w:tc>
          <w:tcPr>
            <w:tcW w:w="10207" w:type="dxa"/>
          </w:tcPr>
          <w:p w14:paraId="7C3E5B0D" w14:textId="77777777" w:rsidR="00E03091" w:rsidRPr="005A1D8A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A1D8A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A1D8A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1F367AE2" w14:textId="77777777" w:rsidR="001F2A29" w:rsidRPr="004F3EFA" w:rsidRDefault="001F2A29" w:rsidP="004F3EFA">
      <w:pPr>
        <w:jc w:val="center"/>
        <w:rPr>
          <w:rFonts w:ascii="Arial" w:hAnsi="Arial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A1D8A" w14:paraId="2790523A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814F890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A1D8A" w14:paraId="7D5E35D7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66AF5176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ED50643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7B4FF0C6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224482E7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416379448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416379448"/>
          </w:p>
        </w:tc>
        <w:tc>
          <w:tcPr>
            <w:tcW w:w="5103" w:type="dxa"/>
          </w:tcPr>
          <w:p w14:paraId="395E8CE5" w14:textId="4E05A891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5A1D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</w:tc>
      </w:tr>
      <w:tr w:rsidR="003C241F" w:rsidRPr="005A1D8A" w14:paraId="622AD187" w14:textId="77777777" w:rsidTr="003C241F">
        <w:trPr>
          <w:trHeight w:val="303"/>
        </w:trPr>
        <w:tc>
          <w:tcPr>
            <w:tcW w:w="5104" w:type="dxa"/>
          </w:tcPr>
          <w:p w14:paraId="44D4D5FD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342220B4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1C4D7268" w14:textId="77777777" w:rsidR="00253E85" w:rsidRPr="005A1D8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A1D8A" w14:paraId="226416A8" w14:textId="77777777" w:rsidTr="00245136">
        <w:trPr>
          <w:trHeight w:val="260"/>
        </w:trPr>
        <w:tc>
          <w:tcPr>
            <w:tcW w:w="5104" w:type="dxa"/>
          </w:tcPr>
          <w:p w14:paraId="1FB50867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>Eiropas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F102185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28E2DDCF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(vērtēšanā izmanto 10 ballu vērtējuma skalu).</w:t>
            </w:r>
          </w:p>
        </w:tc>
      </w:tr>
      <w:tr w:rsidR="00BD270E" w:rsidRPr="005A1D8A" w14:paraId="3C7F24D4" w14:textId="77777777" w:rsidTr="00BD270E">
        <w:trPr>
          <w:trHeight w:val="53"/>
        </w:trPr>
        <w:tc>
          <w:tcPr>
            <w:tcW w:w="5104" w:type="dxa"/>
          </w:tcPr>
          <w:p w14:paraId="74C5F74E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9AD6817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25D33DAB" w14:textId="77777777" w:rsidTr="00A41A55">
        <w:trPr>
          <w:trHeight w:val="328"/>
        </w:trPr>
        <w:tc>
          <w:tcPr>
            <w:tcW w:w="5104" w:type="dxa"/>
          </w:tcPr>
          <w:p w14:paraId="74B4B71F" w14:textId="53662DDC" w:rsidR="00BD270E" w:rsidRPr="005A1D8A" w:rsidRDefault="00790CF5" w:rsidP="004F3EFA">
            <w:pPr>
              <w:spacing w:before="120"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izglītību 5. LKI/5. EKI vai 6.</w:t>
            </w:r>
            <w:r w:rsidR="004F3EFA">
              <w:rPr>
                <w:lang w:val="lv-LV"/>
              </w:rPr>
              <w:t> </w:t>
            </w:r>
            <w:r w:rsidRPr="005A1D8A">
              <w:rPr>
                <w:lang w:val="lv-LV"/>
              </w:rPr>
              <w:t>LKI/6.</w:t>
            </w:r>
            <w:r w:rsidR="004F3EFA">
              <w:rPr>
                <w:lang w:val="lv-LV"/>
              </w:rPr>
              <w:t> </w:t>
            </w:r>
            <w:r w:rsidRPr="005A1D8A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53E225DC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450593130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>. Ja nav attiecināms, 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1450593130"/>
          </w:p>
        </w:tc>
      </w:tr>
      <w:tr w:rsidR="008978DE" w:rsidRPr="005A1D8A" w14:paraId="54C6CE6A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33F18D4F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A1D8A" w14:paraId="40D10FCE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9E9939E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657EF2C9" w14:textId="77777777" w:rsidR="00712FBF" w:rsidRPr="0046018E" w:rsidRDefault="00712FBF" w:rsidP="0046018E">
      <w:pPr>
        <w:jc w:val="center"/>
        <w:rPr>
          <w:rFonts w:ascii="Arial" w:hAnsi="Arial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A1D8A" w14:paraId="525A3ECF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234E5A1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679242282" w:edGrp="everyone"/>
      <w:tr w:rsidR="00256EA9" w:rsidRPr="005A1D8A" w14:paraId="70D8FBCF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B28658F" w14:textId="0CDB5564" w:rsidR="00256EA9" w:rsidRPr="005A1D8A" w:rsidRDefault="00770461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7235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8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79242282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543247191" w:edGrp="everyone"/>
          <w:p w14:paraId="07CD2167" w14:textId="69E794DB" w:rsidR="00256EA9" w:rsidRPr="005A1D8A" w:rsidRDefault="00770461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03946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8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43247191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1059858215" w:edGrp="everyone"/>
          <w:p w14:paraId="63872908" w14:textId="1F61DD40" w:rsidR="00256EA9" w:rsidRPr="005A1D8A" w:rsidRDefault="00770461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7556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8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59858215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189415141" w:edGrp="everyone"/>
          <w:p w14:paraId="533E1616" w14:textId="0E42A2C0" w:rsidR="00256EA9" w:rsidRPr="005A1D8A" w:rsidRDefault="00770461" w:rsidP="004F3EFA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744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8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9415141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92322871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E21F57" w14:textId="44D53551" w:rsidR="00256EA9" w:rsidRPr="005A1D8A" w:rsidRDefault="00770461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92415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8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23228714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A1D8A" w14:paraId="0A1C48B4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411EAC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10428AAC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101923229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01923229"/>
          <w:p w14:paraId="63CEA852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1F4AFF2F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DEFA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28DC" w14:textId="77777777" w:rsidR="008978DE" w:rsidRPr="005A1D8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2C6C7F" w14:textId="77777777" w:rsidR="008978DE" w:rsidRPr="005A1D8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A1D8A" w14:paraId="6DBD9924" w14:textId="77777777" w:rsidTr="0046018E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66A6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A71A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706895858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70689585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3995E25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874796695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874796695"/>
          </w:p>
        </w:tc>
      </w:tr>
      <w:tr w:rsidR="00966AC8" w:rsidRPr="005A1D8A" w14:paraId="7614AA00" w14:textId="77777777" w:rsidTr="0046018E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E2E8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59640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083852151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E320964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208385215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9F09CA" w14:textId="77777777" w:rsidR="00B97E1D" w:rsidRPr="005A1D8A" w:rsidRDefault="00B023A6" w:rsidP="004F3EFA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004374459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047304B" w14:textId="77777777" w:rsidR="00966AC8" w:rsidRPr="005A1D8A" w:rsidRDefault="00A41A55" w:rsidP="004F3EFA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2004374459"/>
          </w:p>
        </w:tc>
      </w:tr>
      <w:tr w:rsidR="00966AC8" w:rsidRPr="005A1D8A" w14:paraId="4A7AD7D3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CAB804" w14:textId="77777777" w:rsidR="00B1064A" w:rsidRPr="005A1D8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lastRenderedPageBreak/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2902283A" w14:textId="77777777" w:rsidR="00D83E76" w:rsidRPr="005A1D8A" w:rsidRDefault="00D83E76" w:rsidP="004F3EFA">
            <w:pPr>
              <w:rPr>
                <w:color w:val="000000"/>
                <w:sz w:val="18"/>
                <w:szCs w:val="18"/>
                <w:lang w:val="lv-LV"/>
              </w:rPr>
            </w:pPr>
          </w:p>
          <w:p w14:paraId="52CE0A71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457374EE" w14:textId="0F7BB947" w:rsidR="00966AC8" w:rsidRPr="005A1D8A" w:rsidRDefault="00770461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5A1D8A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00553B3E" w14:textId="5C983A06" w:rsidR="00D83E76" w:rsidRDefault="00770461">
            <w:pPr>
              <w:rPr>
                <w:i/>
                <w:lang w:val="lv-LV"/>
              </w:rPr>
            </w:pPr>
            <w:hyperlink r:id="rId12" w:history="1">
              <w:r w:rsidR="006B724F" w:rsidRPr="00960FF5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31228008" w14:textId="77777777" w:rsidR="006B724F" w:rsidRPr="005A1D8A" w:rsidRDefault="006B724F">
            <w:pPr>
              <w:rPr>
                <w:i/>
                <w:lang w:val="lv-LV"/>
              </w:rPr>
            </w:pPr>
          </w:p>
          <w:p w14:paraId="60CE6D4C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6A43EA27" w14:textId="40AA6B4D" w:rsidR="00B97E1D" w:rsidRPr="005A1D8A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Latvijas Nacionālais Europass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5A1D8A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65B68494" w14:textId="77777777" w:rsidR="008978DE" w:rsidRPr="005A1D8A" w:rsidRDefault="008978DE" w:rsidP="00633E72">
      <w:pPr>
        <w:rPr>
          <w:rFonts w:ascii="Arial" w:hAnsi="Arial"/>
          <w:lang w:val="lv-LV"/>
        </w:rPr>
      </w:pPr>
    </w:p>
    <w:sectPr w:rsidR="008978DE" w:rsidRPr="005A1D8A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EB1E" w14:textId="77777777" w:rsidR="00770461" w:rsidRDefault="00770461">
      <w:r>
        <w:separator/>
      </w:r>
    </w:p>
  </w:endnote>
  <w:endnote w:type="continuationSeparator" w:id="0">
    <w:p w14:paraId="793E55C2" w14:textId="77777777" w:rsidR="00770461" w:rsidRDefault="0077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ABFC" w14:textId="643E3DC9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F92">
      <w:rPr>
        <w:noProof/>
      </w:rPr>
      <w:t>2</w:t>
    </w:r>
    <w:r>
      <w:rPr>
        <w:noProof/>
      </w:rPr>
      <w:fldChar w:fldCharType="end"/>
    </w:r>
  </w:p>
  <w:p w14:paraId="4D2BA3CF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E177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3077F07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1A0FF7E" w14:textId="77777777" w:rsidR="001F26AD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58765758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F90D" w14:textId="77777777" w:rsidR="00770461" w:rsidRDefault="00770461">
      <w:r>
        <w:separator/>
      </w:r>
    </w:p>
  </w:footnote>
  <w:footnote w:type="continuationSeparator" w:id="0">
    <w:p w14:paraId="191F3E13" w14:textId="77777777" w:rsidR="00770461" w:rsidRDefault="0077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EB55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5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0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74896C7D"/>
    <w:multiLevelType w:val="multilevel"/>
    <w:tmpl w:val="7EDE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0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1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26"/>
  </w:num>
  <w:num w:numId="16">
    <w:abstractNumId w:val="8"/>
  </w:num>
  <w:num w:numId="17">
    <w:abstractNumId w:val="3"/>
  </w:num>
  <w:num w:numId="18">
    <w:abstractNumId w:val="18"/>
  </w:num>
  <w:num w:numId="19">
    <w:abstractNumId w:val="31"/>
  </w:num>
  <w:num w:numId="20">
    <w:abstractNumId w:val="20"/>
  </w:num>
  <w:num w:numId="21">
    <w:abstractNumId w:val="29"/>
  </w:num>
  <w:num w:numId="22">
    <w:abstractNumId w:val="24"/>
  </w:num>
  <w:num w:numId="23">
    <w:abstractNumId w:val="4"/>
  </w:num>
  <w:num w:numId="24">
    <w:abstractNumId w:val="25"/>
  </w:num>
  <w:num w:numId="25">
    <w:abstractNumId w:val="12"/>
  </w:num>
  <w:num w:numId="26">
    <w:abstractNumId w:val="1"/>
  </w:num>
  <w:num w:numId="27">
    <w:abstractNumId w:val="21"/>
  </w:num>
  <w:num w:numId="28">
    <w:abstractNumId w:val="27"/>
  </w:num>
  <w:num w:numId="29">
    <w:abstractNumId w:val="19"/>
  </w:num>
  <w:num w:numId="30">
    <w:abstractNumId w:val="15"/>
  </w:num>
  <w:num w:numId="31">
    <w:abstractNumId w:val="23"/>
  </w:num>
  <w:num w:numId="3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suzAbfJM5yZIhIP1vKEG1S0ueoqRtHjxxlSOgUBx/IN1l3KmyYEPQg9fKIsUtqAS4ZR1uJry1sZxpPI7quFeQ==" w:salt="bXcj0cPkFUHxWjndYxco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63046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E2812"/>
    <w:rsid w:val="000E40C9"/>
    <w:rsid w:val="000E6826"/>
    <w:rsid w:val="000F329E"/>
    <w:rsid w:val="00101034"/>
    <w:rsid w:val="001033DD"/>
    <w:rsid w:val="00115799"/>
    <w:rsid w:val="00117885"/>
    <w:rsid w:val="00123D99"/>
    <w:rsid w:val="00126F36"/>
    <w:rsid w:val="00135B26"/>
    <w:rsid w:val="0013604B"/>
    <w:rsid w:val="00143EC3"/>
    <w:rsid w:val="00144467"/>
    <w:rsid w:val="001474B7"/>
    <w:rsid w:val="00150C4D"/>
    <w:rsid w:val="00151083"/>
    <w:rsid w:val="00155B7F"/>
    <w:rsid w:val="00161969"/>
    <w:rsid w:val="00165342"/>
    <w:rsid w:val="0016552F"/>
    <w:rsid w:val="001700AA"/>
    <w:rsid w:val="001709A1"/>
    <w:rsid w:val="00171489"/>
    <w:rsid w:val="001778CE"/>
    <w:rsid w:val="001831E8"/>
    <w:rsid w:val="00185E7F"/>
    <w:rsid w:val="00186562"/>
    <w:rsid w:val="001A295A"/>
    <w:rsid w:val="001B1371"/>
    <w:rsid w:val="001C3138"/>
    <w:rsid w:val="001D0555"/>
    <w:rsid w:val="001D1356"/>
    <w:rsid w:val="001D4357"/>
    <w:rsid w:val="001E6D06"/>
    <w:rsid w:val="001F0013"/>
    <w:rsid w:val="001F1C9D"/>
    <w:rsid w:val="001F26A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4A6C"/>
    <w:rsid w:val="002A7D7B"/>
    <w:rsid w:val="002B02B0"/>
    <w:rsid w:val="002B6DC0"/>
    <w:rsid w:val="002C2CF3"/>
    <w:rsid w:val="002C30F7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D7B61"/>
    <w:rsid w:val="003E50A3"/>
    <w:rsid w:val="00402DF9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525A"/>
    <w:rsid w:val="0046018E"/>
    <w:rsid w:val="00461FE0"/>
    <w:rsid w:val="00464B63"/>
    <w:rsid w:val="00467BEE"/>
    <w:rsid w:val="00471319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E5601"/>
    <w:rsid w:val="004F0853"/>
    <w:rsid w:val="004F3EFA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616F"/>
    <w:rsid w:val="00540A7F"/>
    <w:rsid w:val="00551B5C"/>
    <w:rsid w:val="005527A1"/>
    <w:rsid w:val="005652AA"/>
    <w:rsid w:val="0056782A"/>
    <w:rsid w:val="0057120B"/>
    <w:rsid w:val="00577D06"/>
    <w:rsid w:val="00590CBA"/>
    <w:rsid w:val="005A1D8A"/>
    <w:rsid w:val="005A3ABC"/>
    <w:rsid w:val="005A4E0E"/>
    <w:rsid w:val="005A6186"/>
    <w:rsid w:val="005B2454"/>
    <w:rsid w:val="005C4829"/>
    <w:rsid w:val="005C4946"/>
    <w:rsid w:val="005C70B2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159BC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86B21"/>
    <w:rsid w:val="00690E85"/>
    <w:rsid w:val="00695EA1"/>
    <w:rsid w:val="006962A5"/>
    <w:rsid w:val="00697788"/>
    <w:rsid w:val="00697A89"/>
    <w:rsid w:val="006A1094"/>
    <w:rsid w:val="006A3FCB"/>
    <w:rsid w:val="006B4A47"/>
    <w:rsid w:val="006B5496"/>
    <w:rsid w:val="006B724F"/>
    <w:rsid w:val="006C6B59"/>
    <w:rsid w:val="006C77D8"/>
    <w:rsid w:val="006D3321"/>
    <w:rsid w:val="006D4391"/>
    <w:rsid w:val="006D54DF"/>
    <w:rsid w:val="006D63C3"/>
    <w:rsid w:val="006E1A81"/>
    <w:rsid w:val="006E58C7"/>
    <w:rsid w:val="006F0CF5"/>
    <w:rsid w:val="0070474B"/>
    <w:rsid w:val="00706711"/>
    <w:rsid w:val="00706CC3"/>
    <w:rsid w:val="00707CDC"/>
    <w:rsid w:val="00712FBF"/>
    <w:rsid w:val="00713962"/>
    <w:rsid w:val="00723553"/>
    <w:rsid w:val="00746FCB"/>
    <w:rsid w:val="0075284B"/>
    <w:rsid w:val="007549E1"/>
    <w:rsid w:val="00760DE4"/>
    <w:rsid w:val="00762D26"/>
    <w:rsid w:val="00763636"/>
    <w:rsid w:val="00770461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B604E"/>
    <w:rsid w:val="007C4373"/>
    <w:rsid w:val="007C7C2D"/>
    <w:rsid w:val="007D01AA"/>
    <w:rsid w:val="007D3364"/>
    <w:rsid w:val="007D70E6"/>
    <w:rsid w:val="007D7EC4"/>
    <w:rsid w:val="007F0ED8"/>
    <w:rsid w:val="00813401"/>
    <w:rsid w:val="00825699"/>
    <w:rsid w:val="00827A85"/>
    <w:rsid w:val="00846CD8"/>
    <w:rsid w:val="00852B23"/>
    <w:rsid w:val="00856B86"/>
    <w:rsid w:val="00861839"/>
    <w:rsid w:val="0086338B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196F"/>
    <w:rsid w:val="008C3146"/>
    <w:rsid w:val="008C4286"/>
    <w:rsid w:val="008D3BEF"/>
    <w:rsid w:val="008E1C30"/>
    <w:rsid w:val="008E27EE"/>
    <w:rsid w:val="008E2F92"/>
    <w:rsid w:val="008E42E0"/>
    <w:rsid w:val="008F6F07"/>
    <w:rsid w:val="009018EC"/>
    <w:rsid w:val="00914992"/>
    <w:rsid w:val="00932772"/>
    <w:rsid w:val="0093298E"/>
    <w:rsid w:val="00935FB3"/>
    <w:rsid w:val="00937C8F"/>
    <w:rsid w:val="00940BDC"/>
    <w:rsid w:val="00944A7E"/>
    <w:rsid w:val="00950421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20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2269"/>
    <w:rsid w:val="00A1639D"/>
    <w:rsid w:val="00A20EA7"/>
    <w:rsid w:val="00A24B8E"/>
    <w:rsid w:val="00A26CFB"/>
    <w:rsid w:val="00A41A55"/>
    <w:rsid w:val="00A4405C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B2CB9"/>
    <w:rsid w:val="00AB7D3A"/>
    <w:rsid w:val="00AC72EE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6564"/>
    <w:rsid w:val="00B61CFE"/>
    <w:rsid w:val="00B65175"/>
    <w:rsid w:val="00B74A01"/>
    <w:rsid w:val="00B75753"/>
    <w:rsid w:val="00B75CB3"/>
    <w:rsid w:val="00B767C8"/>
    <w:rsid w:val="00B76A2A"/>
    <w:rsid w:val="00B81BDF"/>
    <w:rsid w:val="00B86457"/>
    <w:rsid w:val="00B94F31"/>
    <w:rsid w:val="00B95F90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1053C"/>
    <w:rsid w:val="00C20872"/>
    <w:rsid w:val="00C21B0D"/>
    <w:rsid w:val="00C27A6F"/>
    <w:rsid w:val="00C331B7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6B7C"/>
    <w:rsid w:val="00D413E1"/>
    <w:rsid w:val="00D505CA"/>
    <w:rsid w:val="00D52330"/>
    <w:rsid w:val="00D546F5"/>
    <w:rsid w:val="00D75EE9"/>
    <w:rsid w:val="00D76A3C"/>
    <w:rsid w:val="00D80162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340BD"/>
    <w:rsid w:val="00E475A7"/>
    <w:rsid w:val="00E57C50"/>
    <w:rsid w:val="00E647A9"/>
    <w:rsid w:val="00E64E7C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7B84"/>
    <w:rsid w:val="00F30147"/>
    <w:rsid w:val="00F37679"/>
    <w:rsid w:val="00F477BD"/>
    <w:rsid w:val="00F50506"/>
    <w:rsid w:val="00F50AC6"/>
    <w:rsid w:val="00F57297"/>
    <w:rsid w:val="00F72B03"/>
    <w:rsid w:val="00F7686D"/>
    <w:rsid w:val="00F83E4A"/>
    <w:rsid w:val="00F93CCC"/>
    <w:rsid w:val="00FA30DF"/>
    <w:rsid w:val="00FA36B3"/>
    <w:rsid w:val="00FB319D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71D15"/>
  <w15:chartTrackingRefBased/>
  <w15:docId w15:val="{095B3752-752E-40CD-9685-868F04B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724F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1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C657-D2EE-40F4-87D7-E79B0136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794</Words>
  <Characters>4532</Characters>
  <Application>Microsoft Office Word</Application>
  <DocSecurity>8</DocSecurity>
  <Lines>37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5316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9</cp:revision>
  <cp:lastPrinted>2003-10-16T14:04:00Z</cp:lastPrinted>
  <dcterms:created xsi:type="dcterms:W3CDTF">2021-11-10T07:57:00Z</dcterms:created>
  <dcterms:modified xsi:type="dcterms:W3CDTF">2021-11-24T10:52:00Z</dcterms:modified>
</cp:coreProperties>
</file>